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13BC" w14:textId="6D6680C6" w:rsidR="00D75898" w:rsidRDefault="00D75898" w:rsidP="00D758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F4D">
        <w:rPr>
          <w:rFonts w:ascii="Times New Roman" w:hAnsi="Times New Roman" w:cs="Times New Roman"/>
          <w:b/>
          <w:bCs/>
          <w:sz w:val="28"/>
          <w:szCs w:val="28"/>
        </w:rPr>
        <w:t>PHỤ LỤC: MÔ TẢ VỊ TRÍ VIỆC LÀM</w:t>
      </w:r>
    </w:p>
    <w:p w14:paraId="0A8A14CB" w14:textId="77777777" w:rsidR="00D75898" w:rsidRDefault="00D75898" w:rsidP="00D758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F7658" w14:textId="77777777" w:rsidR="00D75898" w:rsidRDefault="00D75898" w:rsidP="00D7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0BFDC3" w14:textId="77777777" w:rsidR="00D75898" w:rsidRPr="0094348A" w:rsidRDefault="00D75898" w:rsidP="00D758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348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Anh: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IELTS 5.5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TOEIC 625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8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4348A">
        <w:rPr>
          <w:rFonts w:ascii="Times New Roman" w:hAnsi="Times New Roman" w:cs="Times New Roman"/>
          <w:sz w:val="28"/>
          <w:szCs w:val="28"/>
        </w:rPr>
        <w:t>.</w:t>
      </w:r>
    </w:p>
    <w:p w14:paraId="1212FBFB" w14:textId="14593FBB" w:rsidR="00D75898" w:rsidRPr="00E32807" w:rsidRDefault="00D75898" w:rsidP="00D758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miễn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Anh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sau</w:t>
      </w:r>
      <w:proofErr w:type="spellEnd"/>
      <w:r w:rsidR="00510A26">
        <w:rPr>
          <w:rFonts w:ascii="Times New Roman" w:hAnsi="Times New Roman" w:cs="Times New Roman"/>
          <w:sz w:val="28"/>
          <w:szCs w:val="28"/>
          <w:lang w:eastAsia="ko-KR"/>
        </w:rPr>
        <w:t>:</w:t>
      </w:r>
    </w:p>
    <w:p w14:paraId="7D59935D" w14:textId="77777777" w:rsidR="00D75898" w:rsidRPr="00BB2034" w:rsidRDefault="00D75898" w:rsidP="00D75898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Có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bằng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tốt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nghiệp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đại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học,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sau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đại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học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về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Anh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14:paraId="7077460D" w14:textId="77777777" w:rsidR="00D75898" w:rsidRPr="00BB2034" w:rsidRDefault="00D75898" w:rsidP="00D75898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Có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bằng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tốt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nghiệp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đại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học,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sau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đại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học ở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Anh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14:paraId="2AC756E3" w14:textId="77777777" w:rsidR="00D75898" w:rsidRDefault="00D75898" w:rsidP="00D7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ab/>
        <w:t xml:space="preserve">  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Tốt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nghiệp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đại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học,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sau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đại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học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tại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cơ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sở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đào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tạo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bằng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32E67">
        <w:rPr>
          <w:rFonts w:ascii="Times New Roman" w:hAnsi="Times New Roman" w:cs="Times New Roman"/>
          <w:sz w:val="28"/>
          <w:szCs w:val="28"/>
          <w:lang w:eastAsia="ko-KR"/>
        </w:rPr>
        <w:t>tiếng</w:t>
      </w:r>
      <w:proofErr w:type="spellEnd"/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Anh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ở Việt Nam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3C5D072D" w14:textId="77777777" w:rsidR="00D75898" w:rsidRDefault="00D75898" w:rsidP="00D7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09008" w14:textId="1C555FF2" w:rsidR="007D4A7A" w:rsidRDefault="00D75898" w:rsidP="00D7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4E8E53" w14:textId="77777777" w:rsidR="00D75898" w:rsidRPr="00D75898" w:rsidRDefault="00D75898" w:rsidP="00D7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55"/>
        <w:gridCol w:w="1116"/>
        <w:gridCol w:w="4338"/>
        <w:gridCol w:w="4869"/>
      </w:tblGrid>
      <w:tr w:rsidR="00D75898" w:rsidRPr="007E471A" w14:paraId="27D933B6" w14:textId="77777777" w:rsidTr="00535ACC">
        <w:trPr>
          <w:trHeight w:val="423"/>
          <w:tblHeader/>
        </w:trPr>
        <w:tc>
          <w:tcPr>
            <w:tcW w:w="259" w:type="pct"/>
            <w:vMerge w:val="restart"/>
            <w:shd w:val="clear" w:color="auto" w:fill="D9D9D9" w:themeFill="background1" w:themeFillShade="D9"/>
            <w:vAlign w:val="center"/>
          </w:tcPr>
          <w:p w14:paraId="66E6AE09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STT</w:t>
            </w:r>
          </w:p>
        </w:tc>
        <w:tc>
          <w:tcPr>
            <w:tcW w:w="755" w:type="pct"/>
            <w:vMerge w:val="restart"/>
            <w:shd w:val="clear" w:color="auto" w:fill="D9D9D9" w:themeFill="background1" w:themeFillShade="D9"/>
            <w:vAlign w:val="center"/>
          </w:tcPr>
          <w:p w14:paraId="3AAF72ED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431" w:type="pct"/>
            <w:vMerge w:val="restart"/>
            <w:shd w:val="clear" w:color="auto" w:fill="D9D9D9" w:themeFill="background1" w:themeFillShade="D9"/>
            <w:vAlign w:val="center"/>
          </w:tcPr>
          <w:p w14:paraId="77D8B7E6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3555" w:type="pct"/>
            <w:gridSpan w:val="2"/>
            <w:shd w:val="clear" w:color="auto" w:fill="D9D9D9" w:themeFill="background1" w:themeFillShade="D9"/>
            <w:vAlign w:val="center"/>
          </w:tcPr>
          <w:p w14:paraId="5013EF89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tả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việc</w:t>
            </w:r>
            <w:proofErr w:type="spellEnd"/>
          </w:p>
        </w:tc>
      </w:tr>
      <w:tr w:rsidR="00D75898" w:rsidRPr="007E471A" w14:paraId="6ADAE9A0" w14:textId="77777777" w:rsidTr="00535ACC">
        <w:trPr>
          <w:trHeight w:val="542"/>
          <w:tblHeader/>
        </w:trPr>
        <w:tc>
          <w:tcPr>
            <w:tcW w:w="259" w:type="pct"/>
            <w:vMerge/>
            <w:shd w:val="clear" w:color="auto" w:fill="D9D9D9" w:themeFill="background1" w:themeFillShade="D9"/>
            <w:vAlign w:val="center"/>
          </w:tcPr>
          <w:p w14:paraId="52A197E5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55" w:type="pct"/>
            <w:vMerge/>
            <w:shd w:val="clear" w:color="auto" w:fill="D9D9D9" w:themeFill="background1" w:themeFillShade="D9"/>
            <w:vAlign w:val="center"/>
          </w:tcPr>
          <w:p w14:paraId="1C4D10AC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D9D9D9" w:themeFill="background1" w:themeFillShade="D9"/>
            <w:vAlign w:val="center"/>
          </w:tcPr>
          <w:p w14:paraId="53856037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pct"/>
            <w:shd w:val="clear" w:color="auto" w:fill="D9D9D9" w:themeFill="background1" w:themeFillShade="D9"/>
            <w:vAlign w:val="center"/>
          </w:tcPr>
          <w:p w14:paraId="3EC8EDA1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tả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việc</w:t>
            </w:r>
            <w:proofErr w:type="spellEnd"/>
          </w:p>
        </w:tc>
        <w:tc>
          <w:tcPr>
            <w:tcW w:w="1880" w:type="pct"/>
            <w:shd w:val="clear" w:color="auto" w:fill="D9D9D9" w:themeFill="background1" w:themeFillShade="D9"/>
            <w:vAlign w:val="center"/>
          </w:tcPr>
          <w:p w14:paraId="3D51168D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</w:tr>
      <w:tr w:rsidR="00D75898" w:rsidRPr="007E471A" w14:paraId="4BE9B4F6" w14:textId="77777777" w:rsidTr="007914B0">
        <w:trPr>
          <w:trHeight w:val="54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B418720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tin</w:t>
            </w:r>
          </w:p>
        </w:tc>
      </w:tr>
      <w:tr w:rsidR="00D75898" w:rsidRPr="007E471A" w14:paraId="40EBEE0D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5FD00F37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55" w:type="pct"/>
            <w:vAlign w:val="center"/>
          </w:tcPr>
          <w:p w14:paraId="0F77B991" w14:textId="77777777" w:rsidR="00D75898" w:rsidRDefault="00D75898" w:rsidP="007914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tin</w:t>
            </w:r>
          </w:p>
          <w:p w14:paraId="4BE4A69E" w14:textId="5375B73F" w:rsidR="00771ECA" w:rsidRPr="00771ECA" w:rsidRDefault="00771ECA" w:rsidP="007914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1EC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ko-KR"/>
              </w:rPr>
              <w:t>(junior)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DD8DBFC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237C0B32" w14:textId="0089F54A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1EC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</w:t>
            </w: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ự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1EC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</w:t>
            </w: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rí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tuệ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(AI)</w:t>
            </w:r>
            <w:r w:rsidR="00BF664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68C63CED" w14:textId="2E836FBD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1C400B" w14:textId="03626C79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.Net, Python, Java, C/C++</w:t>
            </w:r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1A7B6" w14:textId="71E80405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khoa học</w:t>
            </w:r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BB00F" w14:textId="52CA22BF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71ECA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/Học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="00771ECA">
              <w:rPr>
                <w:rFonts w:ascii="Times New Roman" w:hAnsi="Times New Roman" w:cs="Times New Roman"/>
                <w:sz w:val="24"/>
                <w:szCs w:val="24"/>
              </w:rPr>
              <w:t xml:space="preserve"> (Machine learning)</w:t>
            </w:r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DF91A" w14:textId="6461303F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8A497C" w14:textId="65E487CD" w:rsidR="00D75898" w:rsidRPr="007E471A" w:rsidRDefault="00D75898" w:rsidP="00791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71ECA">
              <w:rPr>
                <w:rFonts w:ascii="Times New Roman" w:hAnsi="Times New Roman" w:cs="Times New Roman"/>
                <w:sz w:val="24"/>
                <w:szCs w:val="24"/>
              </w:rPr>
              <w:t>AI/Machine learning</w:t>
            </w:r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3221BE" w14:textId="56BCB802" w:rsidR="00D75898" w:rsidRPr="007E471A" w:rsidRDefault="00D75898" w:rsidP="00791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sỹ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454E10" w14:textId="20EC0D8E" w:rsidR="00D75898" w:rsidRPr="007E471A" w:rsidRDefault="00D75898" w:rsidP="00791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tảng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Tensorflow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Caffe,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Pytorch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, OpenCV…</w:t>
            </w:r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0A610" w14:textId="1AD0B87C" w:rsidR="00D75898" w:rsidRPr="007E471A" w:rsidRDefault="00D75898" w:rsidP="00791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3D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2D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  <w:r w:rsidR="00BF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F7D05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98" w:rsidRPr="007E471A" w14:paraId="5ACCEAD9" w14:textId="77777777" w:rsidTr="007914B0">
        <w:trPr>
          <w:trHeight w:val="54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6183C45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Phòng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tử</w:t>
            </w:r>
            <w:proofErr w:type="spellEnd"/>
          </w:p>
        </w:tc>
      </w:tr>
      <w:tr w:rsidR="00D75898" w:rsidRPr="007E471A" w14:paraId="3E45BBA0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025A6120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55" w:type="pct"/>
            <w:vAlign w:val="center"/>
          </w:tcPr>
          <w:p w14:paraId="604CB761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r w:rsidRPr="007E47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ko-KR"/>
              </w:rPr>
              <w:t>senior</w:t>
            </w: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A23EB44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4F05772E" w14:textId="77777777" w:rsidR="00D75898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  <w:p w14:paraId="1FB9F3B5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kế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mạch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CPU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xử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lý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tín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hiệu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3BC731FC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kế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mạch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phần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cứng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kỹ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thuật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số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và analog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để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xử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lý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tín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hiệu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63D5521B" w14:textId="544233DA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kế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mạch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Drive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bán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dẫn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suất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IGBT, MOSFET, SIC,</w:t>
            </w:r>
            <w:r w:rsidR="00BF664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v.v.;</w:t>
            </w:r>
          </w:p>
          <w:p w14:paraId="09BBD38B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AF2709" w14:textId="77777777" w:rsidR="00D75898" w:rsidRPr="007E471A" w:rsidRDefault="00D75898" w:rsidP="00791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7925D7" w14:textId="77777777" w:rsidR="00D75898" w:rsidRDefault="00D75898" w:rsidP="00791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AD6AF7" w14:textId="77777777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54ED78F8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546A9DF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uy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EF9970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cứng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DE5E30" w14:textId="3702F57B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IC/LSI, IC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IC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IC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IC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145ED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proofErr w:type="gramEnd"/>
            <w:r w:rsidR="006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0450F" w14:textId="77777777" w:rsidR="00D75898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phỏng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62066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898" w:rsidRPr="007E471A" w14:paraId="7CED2EA3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143BC969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755" w:type="pct"/>
            <w:vAlign w:val="center"/>
          </w:tcPr>
          <w:p w14:paraId="54AA8448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r w:rsidRPr="007E47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ko-KR"/>
              </w:rPr>
              <w:t>junior</w:t>
            </w: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CA18E68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4CE0F3DD" w14:textId="77777777" w:rsidR="00D75898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  <w:p w14:paraId="6CF83515" w14:textId="54B3BBE0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suất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="00BF664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091951A1" w14:textId="173FD34D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suất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trạm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đổi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tái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="00BF664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2B5D4FA7" w14:textId="593CBD2E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(CPU)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mạch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hiệu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lường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chuyển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="00BF664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35C57C0E" w14:textId="4D47E089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="00BF664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7434FC60" w14:textId="597DD8C3" w:rsidR="00D75898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mềm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robot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ROS (Robot Operating System) và DDS (Data Distribution Service)</w:t>
            </w:r>
            <w:r w:rsidR="00BF664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.</w:t>
            </w:r>
          </w:p>
          <w:p w14:paraId="2FC2E02B" w14:textId="77777777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621E9DAC" w14:textId="0BE38C94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="00BF6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3B756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898" w:rsidRPr="007E471A" w14:paraId="2B7EDCD8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32231F99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55" w:type="pct"/>
            <w:vAlign w:val="center"/>
          </w:tcPr>
          <w:p w14:paraId="087FF824" w14:textId="3A915910" w:rsidR="00D75898" w:rsidRPr="007E471A" w:rsidRDefault="00D75898" w:rsidP="00771ECA">
            <w:pPr>
              <w:spacing w:after="0"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Thiết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kế</w:t>
            </w:r>
            <w:proofErr w:type="spellEnd"/>
            <w:r w:rsidR="0077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cơ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khí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r w:rsidRPr="007E47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ko-KR"/>
              </w:rPr>
              <w:t>senior</w:t>
            </w: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05F4277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51858A59" w14:textId="77777777" w:rsidR="00D75898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B195E3D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Trách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nhiệm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740FED5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Thiết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2D/3D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chi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tiết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hệ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thống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khí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7D25D1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Thiết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bóc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tách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bản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vẽ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3320A71B" w14:textId="6A891813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F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toán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cấu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mô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phỏng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chuyển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lực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lập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hồ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sơ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06B78B08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module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F8A768" w14:textId="77777777" w:rsidR="00D75898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A3B3FA2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Trách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nhiệm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quản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E05179E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đánh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giá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hàng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quý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4680C93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module con,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sư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B726C3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Đưa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ra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xuất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cải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tiến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7B56EBFD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Chịu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trách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nhiệm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0A8515B" w14:textId="77777777" w:rsidR="00D75898" w:rsidRDefault="00D75898" w:rsidP="007914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45E10E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67D7BD7C" w14:textId="286D8485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D315C" w14:textId="1A090518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="00614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AB852A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2087EE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B900E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Am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hiểu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tiêu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chuẩn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bản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vẽ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theo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ISO, JIS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A20D5A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70C3D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CAD 3D, 2D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phỏng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D5221" w14:textId="77777777" w:rsidR="00D75898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4B140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A0C86E" w14:textId="3EEEA38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quản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0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35F82E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khả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đọc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hiểu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tài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tiếp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tiếng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Nhật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tiếng</w:t>
            </w:r>
            <w:proofErr w:type="spellEnd"/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Anh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898" w:rsidRPr="007E471A" w14:paraId="25362887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3CEB2608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755" w:type="pct"/>
            <w:vAlign w:val="center"/>
          </w:tcPr>
          <w:p w14:paraId="241ED966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Thiết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kế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cơ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khí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r w:rsidRPr="007E47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ko-KR"/>
              </w:rPr>
              <w:t>junior</w:t>
            </w: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E86E563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29BC15AF" w14:textId="63EBEC71" w:rsidR="00D75898" w:rsidRPr="007E471A" w:rsidRDefault="00D75898" w:rsidP="007914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ổ bi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rotor và stator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nhằm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cậy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9898FE" w14:textId="167C4CC1" w:rsidR="00D75898" w:rsidRDefault="00D75898" w:rsidP="00791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module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320784" w14:textId="77777777" w:rsidR="00D75898" w:rsidRDefault="00D75898" w:rsidP="007914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57121D" w14:textId="77777777" w:rsidR="00D75898" w:rsidRPr="007E471A" w:rsidRDefault="00D75898" w:rsidP="007914B0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24E25656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ốt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16EB20" w14:textId="7D4C45AA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="00614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45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46E1D8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5316A7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chi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98CFD1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CAD 3D, 2D và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phỏng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698C40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898" w:rsidRPr="007E471A" w14:paraId="65503449" w14:textId="77777777" w:rsidTr="007914B0">
        <w:trPr>
          <w:trHeight w:val="54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BD7C24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Phòng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</w:t>
            </w:r>
          </w:p>
        </w:tc>
      </w:tr>
      <w:tr w:rsidR="00D75898" w:rsidRPr="007E471A" w14:paraId="605BE453" w14:textId="77777777" w:rsidTr="00535ACC">
        <w:trPr>
          <w:trHeight w:val="70"/>
        </w:trPr>
        <w:tc>
          <w:tcPr>
            <w:tcW w:w="259" w:type="pct"/>
            <w:shd w:val="clear" w:color="auto" w:fill="auto"/>
            <w:vAlign w:val="center"/>
          </w:tcPr>
          <w:p w14:paraId="50F2D219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755" w:type="pct"/>
            <w:vAlign w:val="center"/>
          </w:tcPr>
          <w:p w14:paraId="1B8F67CB" w14:textId="77777777" w:rsidR="00D75898" w:rsidRDefault="00D75898" w:rsidP="007914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sinh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học</w:t>
            </w:r>
            <w:r w:rsidR="00535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  <w:p w14:paraId="0E72F369" w14:textId="10961537" w:rsidR="00535ACC" w:rsidRPr="00535ACC" w:rsidRDefault="00535ACC" w:rsidP="007914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(junior)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AF0ACF4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4DCCF6E4" w14:textId="56A92E7B" w:rsidR="00D75898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</w:t>
            </w:r>
            <w:proofErr w:type="spellStart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thiên</w:t>
            </w:r>
            <w:proofErr w:type="spellEnd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6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ko-KR"/>
              </w:rPr>
              <w:t>:</w:t>
            </w: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xây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dựng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quy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trình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nghệ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bị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nhằm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chiết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xuất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nguyên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liệu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có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chứa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hợp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chất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nhiên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35AC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dùng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làm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thuốc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thực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phẩm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mỹ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phẩm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. </w:t>
            </w:r>
          </w:p>
          <w:p w14:paraId="6AED42CB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Khoa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học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và Công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nghê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̣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Thực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phẩm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Dược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phẩm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và Công nghệ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Dược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phẩm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:</w:t>
            </w:r>
          </w:p>
          <w:p w14:paraId="2B28637A" w14:textId="3368FEC0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Phát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triển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sản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phẩm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thảo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dược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quy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trình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sản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xuất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477D115E" w14:textId="2EB4FB01" w:rsidR="00D75898" w:rsidRDefault="00D75898" w:rsidP="007914B0">
            <w:pPr>
              <w:spacing w:after="0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Xây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dựng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tiêu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chuẩn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chất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lượng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nguyên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liệu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và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thành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phẩm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có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nguồn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gốc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thảo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dược</w:t>
            </w:r>
            <w:proofErr w:type="spellEnd"/>
            <w:r w:rsidR="002E2C73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189C8E70" w14:textId="1165CBD0" w:rsidR="00D75898" w:rsidRPr="007E471A" w:rsidRDefault="00D75898" w:rsidP="00535AC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49112C50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2DDD9CC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học;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F92DB2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+  Khoa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nghê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thực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phẩm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5ABD31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+ Công nghệ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18A4C3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5D43C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898" w:rsidRPr="007E471A" w14:paraId="789A6133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40533EE3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755" w:type="pct"/>
            <w:vAlign w:val="center"/>
          </w:tcPr>
          <w:p w14:paraId="54A0522C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57D354E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4F72CA93" w14:textId="77777777" w:rsidR="00D75898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  <w:p w14:paraId="01D2500F" w14:textId="0B1A5093" w:rsidR="00D75898" w:rsidRPr="007E471A" w:rsidRDefault="00BF664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Cung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cấp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hỗ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trợ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kỹ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thuật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cho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nhóm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cứu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lắp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đặt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bảo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trì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sửa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chữa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vận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hành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và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sử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dụng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bị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R&amp;D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sau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:</w:t>
            </w:r>
          </w:p>
          <w:p w14:paraId="7C55FD14" w14:textId="3980E643" w:rsidR="00D75898" w:rsidRPr="007E471A" w:rsidRDefault="00703367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+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bị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cứu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hóa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học: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chưng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cất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quay,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hệ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thống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chiết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xuất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cân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phân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tích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quang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phổ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HPLC, GC, HPTLC,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đo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độ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hòa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tan,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đo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độ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phân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rã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, ...</w:t>
            </w:r>
          </w:p>
          <w:p w14:paraId="09DAD9DD" w14:textId="4AABCE7B" w:rsidR="00D75898" w:rsidRDefault="00703367" w:rsidP="007914B0">
            <w:pPr>
              <w:spacing w:after="0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+ </w:t>
            </w:r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Trang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bị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cứu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dược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lý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tủ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cấy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tế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bào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tâm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ELISA,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điện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di, </w:t>
            </w:r>
            <w:proofErr w:type="spell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máy</w:t>
            </w:r>
            <w:proofErr w:type="spellEnd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D75898"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PCR,</w:t>
            </w:r>
            <w:r w:rsidR="00D7589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v.v</w:t>
            </w:r>
            <w:proofErr w:type="spellEnd"/>
            <w:r w:rsidR="00D7589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.</w:t>
            </w:r>
            <w:proofErr w:type="gramEnd"/>
          </w:p>
          <w:p w14:paraId="2BE4A590" w14:textId="77777777" w:rsidR="00D75898" w:rsidRDefault="00D75898" w:rsidP="007914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B05A94" w14:textId="77777777" w:rsidR="00D75898" w:rsidRPr="007E471A" w:rsidRDefault="00D75898" w:rsidP="00791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718FD4BA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E0D23E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học;</w:t>
            </w:r>
          </w:p>
          <w:p w14:paraId="0CEE52F1" w14:textId="700E2B01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E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học;</w:t>
            </w:r>
          </w:p>
          <w:p w14:paraId="2DF0A6CB" w14:textId="6A94C530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E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Công nghệ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B78EA" w14:textId="6AB7F138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2E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C73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2E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C73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898" w:rsidRPr="007E471A" w14:paraId="0D26C56C" w14:textId="77777777" w:rsidTr="007914B0">
        <w:trPr>
          <w:trHeight w:val="54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58FEA92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dựa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tin và Công nghệ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</w:t>
            </w:r>
          </w:p>
        </w:tc>
      </w:tr>
      <w:tr w:rsidR="00D75898" w:rsidRPr="007E471A" w14:paraId="0D09CCA5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237086AB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755" w:type="pct"/>
            <w:vAlign w:val="center"/>
          </w:tcPr>
          <w:p w14:paraId="2EEB1E12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sinh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học (</w:t>
            </w:r>
            <w:r w:rsidRPr="007E47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ko-KR"/>
              </w:rPr>
              <w:t>senior</w:t>
            </w: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CED6B1D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0B32F175" w14:textId="77777777" w:rsidR="00D75898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6853" w14:textId="77777777" w:rsidR="00F14CFB" w:rsidRDefault="00F14CFB" w:rsidP="00F14CF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460ED8" w14:textId="6F090A76" w:rsidR="00F14CFB" w:rsidRPr="00703367" w:rsidRDefault="00703367" w:rsidP="0070336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Y học: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bào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ung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B45460" w14:textId="6AE99024" w:rsidR="00F14CFB" w:rsidRPr="00703367" w:rsidRDefault="00703367" w:rsidP="0070336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súc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15D3E5" w14:textId="614FFC1A" w:rsidR="00F14CFB" w:rsidRPr="00703367" w:rsidRDefault="00703367" w:rsidP="0070336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sàng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do vi-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vi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vi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nấm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EDD0B" w14:textId="0C8CC3E4" w:rsidR="00F14CFB" w:rsidRPr="00703367" w:rsidRDefault="00703367" w:rsidP="0070336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chủng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="00F14CFB" w:rsidRPr="0070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22DB91" w14:textId="77777777" w:rsidR="00F14CFB" w:rsidRDefault="00F14CFB" w:rsidP="00F14CF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DNA, RNA, protein. </w:t>
            </w:r>
          </w:p>
          <w:p w14:paraId="334E2B15" w14:textId="6F7BC622" w:rsidR="00F14CFB" w:rsidRDefault="00F14CFB" w:rsidP="00F14CF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v.v.</w:t>
            </w:r>
          </w:p>
          <w:p w14:paraId="48E21C19" w14:textId="77777777" w:rsidR="00D75898" w:rsidRDefault="00D75898" w:rsidP="007914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5CBAE2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5B12CD1E" w14:textId="77777777" w:rsidR="00572149" w:rsidRPr="00572149" w:rsidRDefault="00572149" w:rsidP="0057214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học;</w:t>
            </w:r>
          </w:p>
          <w:p w14:paraId="7B53D4A8" w14:textId="27E97CEA" w:rsidR="00572149" w:rsidRPr="00572149" w:rsidRDefault="00572149" w:rsidP="0057214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0336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67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="0070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67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học;</w:t>
            </w:r>
          </w:p>
          <w:p w14:paraId="5A122C49" w14:textId="77777777" w:rsidR="00572149" w:rsidRPr="00572149" w:rsidRDefault="00572149" w:rsidP="0057214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ISI;</w:t>
            </w:r>
          </w:p>
          <w:p w14:paraId="0639E515" w14:textId="77777777" w:rsidR="00572149" w:rsidRPr="00572149" w:rsidRDefault="00572149" w:rsidP="0057214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3428B1" w14:textId="76161411" w:rsidR="00D75898" w:rsidRPr="007E471A" w:rsidRDefault="00572149" w:rsidP="0057214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572149">
              <w:rPr>
                <w:rFonts w:ascii="Times New Roman" w:hAnsi="Times New Roman" w:cs="Times New Roman"/>
                <w:sz w:val="24"/>
                <w:szCs w:val="24"/>
              </w:rPr>
              <w:t xml:space="preserve"> Anh.</w:t>
            </w:r>
          </w:p>
        </w:tc>
      </w:tr>
      <w:tr w:rsidR="00D75898" w:rsidRPr="007E471A" w14:paraId="019AB141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4BFC8E36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755" w:type="pct"/>
            <w:vAlign w:val="center"/>
          </w:tcPr>
          <w:p w14:paraId="43F78AE2" w14:textId="77777777" w:rsidR="00535ACC" w:rsidRDefault="00D75898" w:rsidP="007914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Công nghệ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cảm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biến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sinh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học </w:t>
            </w:r>
          </w:p>
          <w:p w14:paraId="32E89744" w14:textId="0948ABE8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</w:t>
            </w:r>
            <w:r w:rsidRPr="007E47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ko-KR"/>
              </w:rPr>
              <w:t>senior</w:t>
            </w: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FFFE9E4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37BC8FAB" w14:textId="77777777" w:rsidR="00D75898" w:rsidRDefault="00D75898" w:rsidP="007914B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3FA3" w14:textId="796E3378" w:rsidR="00CA579A" w:rsidRDefault="00CA579A" w:rsidP="00CA5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sớm</w:t>
            </w:r>
            <w:proofErr w:type="spellEnd"/>
            <w:r w:rsidR="003E5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119AA3" w14:textId="1BD4E1BD" w:rsidR="00CA579A" w:rsidRDefault="00CA579A" w:rsidP="00CA579A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XRD, SEM, UV-Vis</w:t>
            </w:r>
            <w:r w:rsidR="003E5667">
              <w:rPr>
                <w:rFonts w:ascii="Times New Roman" w:hAnsi="Times New Roman" w:cs="Times New Roman"/>
                <w:sz w:val="24"/>
                <w:szCs w:val="24"/>
              </w:rPr>
              <w:t>, v.v.</w:t>
            </w:r>
          </w:p>
          <w:p w14:paraId="34EA6D95" w14:textId="1A59334C" w:rsidR="00D75898" w:rsidRDefault="00D75898" w:rsidP="00CA579A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7AB344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4187FD09" w14:textId="45E61B1C" w:rsidR="00DB0892" w:rsidRDefault="00DB0892" w:rsidP="00CA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  <w:r w:rsidR="000129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D57A8C" w14:textId="52A283FB" w:rsidR="00CA579A" w:rsidRDefault="00DB0892" w:rsidP="00CA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145E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6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="006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79A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A579A">
              <w:rPr>
                <w:rFonts w:ascii="Times New Roman" w:hAnsi="Times New Roman" w:cs="Times New Roman"/>
                <w:sz w:val="24"/>
                <w:szCs w:val="24"/>
              </w:rPr>
              <w:t xml:space="preserve"> học;</w:t>
            </w:r>
          </w:p>
          <w:p w14:paraId="57CB17B6" w14:textId="77777777" w:rsidR="00CA579A" w:rsidRDefault="00CA579A" w:rsidP="00CA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ISI;</w:t>
            </w:r>
          </w:p>
          <w:p w14:paraId="25598C91" w14:textId="77777777" w:rsidR="00CA579A" w:rsidRDefault="00CA579A" w:rsidP="00CA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46F7BC" w14:textId="77725C48" w:rsidR="00D75898" w:rsidRPr="007E471A" w:rsidRDefault="00CA579A" w:rsidP="00CA579A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</w:tr>
    </w:tbl>
    <w:p w14:paraId="3DBF047C" w14:textId="77777777" w:rsidR="00535ACC" w:rsidRDefault="00535AC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55"/>
        <w:gridCol w:w="1116"/>
        <w:gridCol w:w="4338"/>
        <w:gridCol w:w="4869"/>
      </w:tblGrid>
      <w:tr w:rsidR="00D75898" w:rsidRPr="007E471A" w14:paraId="2ECE0687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268EC8CE" w14:textId="00259B2F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755" w:type="pct"/>
            <w:vAlign w:val="center"/>
          </w:tcPr>
          <w:p w14:paraId="7BAC957C" w14:textId="77777777" w:rsidR="00D75898" w:rsidRDefault="00D75898" w:rsidP="007914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Viễn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thông</w:t>
            </w:r>
            <w:proofErr w:type="spellEnd"/>
          </w:p>
          <w:p w14:paraId="4EBA5789" w14:textId="1C18D810" w:rsidR="00535ACC" w:rsidRPr="00535ACC" w:rsidRDefault="00535ACC" w:rsidP="007914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(junior)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DBCF9CC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35C7F328" w14:textId="77777777" w:rsidR="00D75898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1C86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lường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FB1619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8B999E" w14:textId="77777777" w:rsidR="00D75898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C #, python…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9128C1" w14:textId="77777777" w:rsidR="00D75898" w:rsidRDefault="00D75898" w:rsidP="007914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D52C62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2A149541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AE966F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898" w:rsidRPr="007E471A" w14:paraId="353402A4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30DD3998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755" w:type="pct"/>
            <w:vAlign w:val="center"/>
          </w:tcPr>
          <w:p w14:paraId="2AABB92C" w14:textId="77777777" w:rsidR="00D75898" w:rsidRDefault="00D75898" w:rsidP="007914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Vật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quang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học</w:t>
            </w:r>
          </w:p>
          <w:p w14:paraId="31F739D0" w14:textId="18EB93CB" w:rsidR="00535ACC" w:rsidRPr="007E471A" w:rsidRDefault="00535ACC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(junior)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4719FE0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460F40DF" w14:textId="77777777" w:rsidR="00D75898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8573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</w:p>
          <w:p w14:paraId="5D646FD5" w14:textId="77777777" w:rsidR="00D75898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phỏng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Labview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sợi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31D29" w14:textId="77777777" w:rsidR="00D75898" w:rsidRDefault="00D75898" w:rsidP="007914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22A57A" w14:textId="77777777" w:rsidR="00D75898" w:rsidRPr="007E471A" w:rsidRDefault="00D75898" w:rsidP="007914B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2B3335A1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học;</w:t>
            </w:r>
          </w:p>
          <w:p w14:paraId="669D2226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898" w:rsidRPr="007E471A" w14:paraId="0958B825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27562A91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755" w:type="pct"/>
            <w:vAlign w:val="center"/>
          </w:tcPr>
          <w:p w14:paraId="0D943F51" w14:textId="77777777" w:rsidR="00D75898" w:rsidRDefault="00D75898" w:rsidP="007914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Khoa học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vật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liệu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tiến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&amp; Công nghệ nano</w:t>
            </w:r>
          </w:p>
          <w:p w14:paraId="2FABC01D" w14:textId="0B4DC239" w:rsidR="00535ACC" w:rsidRPr="007E471A" w:rsidRDefault="00535ACC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(junior)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AF5DE4B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755DC134" w14:textId="77777777" w:rsidR="00D75898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DFB4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nano</w:t>
            </w:r>
          </w:p>
          <w:p w14:paraId="6397C0F3" w14:textId="77777777" w:rsidR="00D75898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(SEM, X-Ray, UV-vis…)</w:t>
            </w:r>
          </w:p>
          <w:p w14:paraId="481CD740" w14:textId="607D92AA" w:rsidR="00D75898" w:rsidRPr="00BC64A8" w:rsidRDefault="00D75898" w:rsidP="007914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157A892B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Khoa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nghệ Nano;</w:t>
            </w:r>
          </w:p>
          <w:p w14:paraId="18ED0513" w14:textId="21EA76D5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20F8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02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F8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020F8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="00020F8A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86432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E8E8F3D" w14:textId="77777777" w:rsidR="00795034" w:rsidRDefault="0079503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55"/>
        <w:gridCol w:w="1116"/>
        <w:gridCol w:w="4338"/>
        <w:gridCol w:w="4869"/>
      </w:tblGrid>
      <w:tr w:rsidR="00D75898" w:rsidRPr="007E471A" w14:paraId="45BE58F2" w14:textId="77777777" w:rsidTr="007914B0">
        <w:trPr>
          <w:trHeight w:val="54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B9D1F16" w14:textId="30DCB813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Phòng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</w:tr>
      <w:tr w:rsidR="00D75898" w:rsidRPr="007E471A" w14:paraId="68CBD8AF" w14:textId="77777777" w:rsidTr="00535AC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32672078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755" w:type="pct"/>
            <w:vAlign w:val="center"/>
          </w:tcPr>
          <w:p w14:paraId="39556C4B" w14:textId="77777777" w:rsidR="00D75898" w:rsidRPr="007E471A" w:rsidRDefault="00D75898" w:rsidP="007914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Quản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trị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hệ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thống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tin (MIS)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D2844C7" w14:textId="77777777" w:rsidR="00D75898" w:rsidRPr="007E471A" w:rsidRDefault="00D75898" w:rsidP="00791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2CE33D5E" w14:textId="77777777" w:rsidR="00D75898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0608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Viện;</w:t>
            </w:r>
          </w:p>
          <w:p w14:paraId="7612344C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Viện;</w:t>
            </w:r>
          </w:p>
          <w:p w14:paraId="336D4E2F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lược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tin;</w:t>
            </w:r>
          </w:p>
          <w:p w14:paraId="035D1D3F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CNTT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7A7E5" w14:textId="77777777" w:rsidR="00D75898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0C3E6" w14:textId="77777777" w:rsidR="00D75898" w:rsidRPr="007E471A" w:rsidRDefault="00D75898" w:rsidP="007914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29D821E0" w14:textId="77777777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tin,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tin,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khoa học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8679D" w14:textId="112616FB" w:rsidR="00D75898" w:rsidRPr="007E471A" w:rsidRDefault="00D75898" w:rsidP="007914B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145E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6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="006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ED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EB1DE5" w14:textId="77777777" w:rsidR="00D75898" w:rsidRDefault="00D75898"/>
    <w:sectPr w:rsidR="00D75898" w:rsidSect="00D7589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BB64" w14:textId="77777777" w:rsidR="00DE0EBE" w:rsidRDefault="00DE0EBE" w:rsidP="004470D9">
      <w:pPr>
        <w:spacing w:after="0" w:line="240" w:lineRule="auto"/>
      </w:pPr>
      <w:r>
        <w:separator/>
      </w:r>
    </w:p>
  </w:endnote>
  <w:endnote w:type="continuationSeparator" w:id="0">
    <w:p w14:paraId="468B7F3B" w14:textId="77777777" w:rsidR="00DE0EBE" w:rsidRDefault="00DE0EBE" w:rsidP="0044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744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E466B" w14:textId="35A20174" w:rsidR="004470D9" w:rsidRDefault="00447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B5B3E" w14:textId="77777777" w:rsidR="004470D9" w:rsidRDefault="0044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97A4" w14:textId="77777777" w:rsidR="00DE0EBE" w:rsidRDefault="00DE0EBE" w:rsidP="004470D9">
      <w:pPr>
        <w:spacing w:after="0" w:line="240" w:lineRule="auto"/>
      </w:pPr>
      <w:r>
        <w:separator/>
      </w:r>
    </w:p>
  </w:footnote>
  <w:footnote w:type="continuationSeparator" w:id="0">
    <w:p w14:paraId="794F6E4F" w14:textId="77777777" w:rsidR="00DE0EBE" w:rsidRDefault="00DE0EBE" w:rsidP="0044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82854"/>
    <w:multiLevelType w:val="hybridMultilevel"/>
    <w:tmpl w:val="9E1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8"/>
    <w:rsid w:val="00002BFD"/>
    <w:rsid w:val="000129D3"/>
    <w:rsid w:val="00020F8A"/>
    <w:rsid w:val="000600A8"/>
    <w:rsid w:val="000931E5"/>
    <w:rsid w:val="000C0A91"/>
    <w:rsid w:val="000E0AEA"/>
    <w:rsid w:val="001E2135"/>
    <w:rsid w:val="0020438C"/>
    <w:rsid w:val="002215B6"/>
    <w:rsid w:val="00276899"/>
    <w:rsid w:val="00294479"/>
    <w:rsid w:val="002E2C73"/>
    <w:rsid w:val="003E5667"/>
    <w:rsid w:val="004470D9"/>
    <w:rsid w:val="00504E0B"/>
    <w:rsid w:val="00510A26"/>
    <w:rsid w:val="00535ACC"/>
    <w:rsid w:val="00572149"/>
    <w:rsid w:val="005B3E53"/>
    <w:rsid w:val="006145ED"/>
    <w:rsid w:val="00652D48"/>
    <w:rsid w:val="00703367"/>
    <w:rsid w:val="007479C5"/>
    <w:rsid w:val="00771ECA"/>
    <w:rsid w:val="00795034"/>
    <w:rsid w:val="007B6A87"/>
    <w:rsid w:val="007D4A7A"/>
    <w:rsid w:val="00885F4D"/>
    <w:rsid w:val="008D7D78"/>
    <w:rsid w:val="009150D0"/>
    <w:rsid w:val="00956B66"/>
    <w:rsid w:val="009728A1"/>
    <w:rsid w:val="00A4203A"/>
    <w:rsid w:val="00A51142"/>
    <w:rsid w:val="00A7765A"/>
    <w:rsid w:val="00AB7997"/>
    <w:rsid w:val="00AC56B0"/>
    <w:rsid w:val="00BC64A8"/>
    <w:rsid w:val="00BF6648"/>
    <w:rsid w:val="00C41709"/>
    <w:rsid w:val="00C7484C"/>
    <w:rsid w:val="00CA579A"/>
    <w:rsid w:val="00D75898"/>
    <w:rsid w:val="00DB0892"/>
    <w:rsid w:val="00DB711F"/>
    <w:rsid w:val="00DE0EBE"/>
    <w:rsid w:val="00E3299E"/>
    <w:rsid w:val="00F14CFB"/>
    <w:rsid w:val="00FA5B7A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F4DB"/>
  <w15:chartTrackingRefBased/>
  <w15:docId w15:val="{B73B4579-6049-4E4A-AEE6-8D5212B0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D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VKIS</dc:creator>
  <cp:keywords/>
  <dc:description/>
  <cp:lastModifiedBy>VKIS</cp:lastModifiedBy>
  <cp:revision>5</cp:revision>
  <cp:lastPrinted>2021-04-27T02:45:00Z</cp:lastPrinted>
  <dcterms:created xsi:type="dcterms:W3CDTF">2021-04-27T02:08:00Z</dcterms:created>
  <dcterms:modified xsi:type="dcterms:W3CDTF">2021-04-27T02:46:00Z</dcterms:modified>
</cp:coreProperties>
</file>